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07" w:rsidRDefault="00463707" w:rsidP="00D81908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1"/>
          <w:lang w:eastAsia="de-DE"/>
        </w:rPr>
      </w:pPr>
      <w:r w:rsidRPr="00463707">
        <w:rPr>
          <w:rFonts w:ascii="Heebo" w:eastAsia="Times New Roman" w:hAnsi="Heebo" w:cs="Times New Roman"/>
          <w:b/>
          <w:bCs/>
          <w:color w:val="444444"/>
          <w:sz w:val="36"/>
          <w:szCs w:val="36"/>
          <w:lang w:eastAsia="de-DE"/>
        </w:rPr>
        <w:t>Die Gilde informiert: Kompaniequartiere 202</w:t>
      </w:r>
      <w:r>
        <w:rPr>
          <w:rFonts w:ascii="Heebo" w:eastAsia="Times New Roman" w:hAnsi="Heebo" w:cs="Times New Roman"/>
          <w:b/>
          <w:bCs/>
          <w:color w:val="444444"/>
          <w:sz w:val="36"/>
          <w:szCs w:val="36"/>
          <w:lang w:eastAsia="de-DE"/>
        </w:rPr>
        <w:t>3</w:t>
      </w:r>
      <w:bookmarkStart w:id="0" w:name="_GoBack"/>
      <w:bookmarkEnd w:id="0"/>
    </w:p>
    <w:p w:rsidR="00463707" w:rsidRDefault="00463707" w:rsidP="00D81908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1"/>
          <w:lang w:eastAsia="de-DE"/>
        </w:rPr>
      </w:pPr>
    </w:p>
    <w:p w:rsidR="00D81908" w:rsidRPr="00D81908" w:rsidRDefault="00D81908" w:rsidP="00D81908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1"/>
          <w:lang w:eastAsia="de-DE"/>
        </w:rPr>
      </w:pP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Bei der Gildeversammlung am Himmelfahrtstag wurden folgende Kompaniequartiere (Bewirtungsorte)  bekannt gegeben.</w:t>
      </w:r>
    </w:p>
    <w:p w:rsidR="00D81908" w:rsidRPr="00D81908" w:rsidRDefault="00D81908" w:rsidP="00D81908">
      <w:pPr>
        <w:spacing w:after="0" w:line="240" w:lineRule="auto"/>
        <w:jc w:val="both"/>
        <w:rPr>
          <w:rFonts w:ascii="Arial" w:eastAsia="Times New Roman" w:hAnsi="Arial" w:cs="Arial"/>
          <w:color w:val="444444"/>
          <w:szCs w:val="21"/>
          <w:lang w:eastAsia="de-DE"/>
        </w:rPr>
      </w:pP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 </w:t>
      </w:r>
    </w:p>
    <w:p w:rsidR="00D81908" w:rsidRPr="00D81908" w:rsidRDefault="00D81908" w:rsidP="00D819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Cs w:val="21"/>
          <w:lang w:eastAsia="de-DE"/>
        </w:rPr>
      </w:pP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Die 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Königskompanie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 xml:space="preserve"> holt König </w:t>
      </w:r>
      <w:r>
        <w:rPr>
          <w:rFonts w:ascii="Arial" w:eastAsia="Times New Roman" w:hAnsi="Arial" w:cs="Arial"/>
          <w:color w:val="444444"/>
          <w:szCs w:val="21"/>
          <w:lang w:eastAsia="de-DE"/>
        </w:rPr>
        <w:t>Timo Poppe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 xml:space="preserve"> in der Gaststätte</w:t>
      </w:r>
      <w:r>
        <w:rPr>
          <w:rFonts w:ascii="Arial" w:eastAsia="Times New Roman" w:hAnsi="Arial" w:cs="Arial"/>
          <w:color w:val="444444"/>
          <w:szCs w:val="21"/>
          <w:lang w:eastAsia="de-DE"/>
        </w:rPr>
        <w:t xml:space="preserve"> 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„Gildestube“ – Reitersaal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, Zwischenbrücken, ab.</w:t>
      </w:r>
    </w:p>
    <w:p w:rsidR="00D81908" w:rsidRPr="00D81908" w:rsidRDefault="00D81908" w:rsidP="00D819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Cs w:val="21"/>
          <w:lang w:eastAsia="de-DE"/>
        </w:rPr>
      </w:pP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Die 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I. Kompanie (Ratskompanie)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 holt ihre Fahne mit </w:t>
      </w:r>
      <w:r w:rsidRPr="00D81908"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 xml:space="preserve">Fähnrich </w:t>
      </w:r>
      <w:r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>Michael Rüdebusch</w:t>
      </w:r>
      <w:r>
        <w:rPr>
          <w:rFonts w:ascii="Arial" w:eastAsia="Times New Roman" w:hAnsi="Arial" w:cs="Arial"/>
          <w:color w:val="444444"/>
          <w:szCs w:val="21"/>
          <w:lang w:eastAsia="de-DE"/>
        </w:rPr>
        <w:t xml:space="preserve"> 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aus der</w:t>
      </w:r>
      <w:r>
        <w:rPr>
          <w:rFonts w:ascii="Arial" w:eastAsia="Times New Roman" w:hAnsi="Arial" w:cs="Arial"/>
          <w:color w:val="444444"/>
          <w:szCs w:val="21"/>
          <w:lang w:eastAsia="de-DE"/>
        </w:rPr>
        <w:t xml:space="preserve"> „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Alten Feuerwache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", Huntetor “ ab.</w:t>
      </w:r>
    </w:p>
    <w:p w:rsidR="00D81908" w:rsidRPr="00D81908" w:rsidRDefault="00D81908" w:rsidP="00D819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Cs w:val="21"/>
          <w:lang w:eastAsia="de-DE"/>
        </w:rPr>
      </w:pP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Die 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II. Kompanie (Cornauertor)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 wird von</w:t>
      </w:r>
      <w:r w:rsidRPr="00D81908"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 xml:space="preserve"> Fähnrich </w:t>
      </w:r>
      <w:r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 xml:space="preserve">Andreas Müller </w:t>
      </w:r>
      <w:r w:rsidRPr="00D81908"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> 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bewirtet und hat ihr Quartier 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bei 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Landmaschinen Schröder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 in der Heemstraße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.</w:t>
      </w:r>
    </w:p>
    <w:p w:rsidR="00D81908" w:rsidRPr="00D81908" w:rsidRDefault="00D81908" w:rsidP="00D819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Cs w:val="21"/>
          <w:lang w:eastAsia="de-DE"/>
        </w:rPr>
      </w:pP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Die 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III. Kompanie (Westertor)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 wird von </w:t>
      </w:r>
      <w:r w:rsidRPr="00D81908"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>Fähnrich </w:t>
      </w:r>
      <w:r w:rsidRPr="00D81908"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>Fabian Reinke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 xml:space="preserve"> bewirtet und hat ihr Quartier  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auf der 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Burgwiese an der Kozertmuschel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 </w:t>
      </w:r>
    </w:p>
    <w:p w:rsidR="00D81908" w:rsidRPr="00D81908" w:rsidRDefault="00D81908" w:rsidP="00D819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Cs w:val="21"/>
          <w:lang w:eastAsia="de-DE"/>
        </w:rPr>
      </w:pP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Die 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IV. Kompanie (Huntetor)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 wird von </w:t>
      </w:r>
      <w:r w:rsidRPr="00D81908"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>Fähnrich </w:t>
      </w:r>
      <w:r w:rsidRPr="00D81908"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>Philipp Hogeback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 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 xml:space="preserve"> bewirtet und hat ihr Quartier auf</w:t>
      </w:r>
      <w:r>
        <w:rPr>
          <w:rFonts w:ascii="Arial" w:eastAsia="Times New Roman" w:hAnsi="Arial" w:cs="Arial"/>
          <w:color w:val="444444"/>
          <w:szCs w:val="21"/>
          <w:lang w:eastAsia="de-DE"/>
        </w:rPr>
        <w:t xml:space="preserve"> dem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 xml:space="preserve"> 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 xml:space="preserve">Parkplatz </w:t>
      </w:r>
      <w:r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der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 xml:space="preserve"> Gildestube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 </w:t>
      </w:r>
    </w:p>
    <w:p w:rsidR="00D81908" w:rsidRPr="00D81908" w:rsidRDefault="00D81908" w:rsidP="00D819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Cs w:val="21"/>
          <w:lang w:eastAsia="de-DE"/>
        </w:rPr>
      </w:pP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Die </w:t>
      </w:r>
      <w:r w:rsidRPr="00D81908">
        <w:rPr>
          <w:rFonts w:ascii="Arial" w:eastAsia="Times New Roman" w:hAnsi="Arial" w:cs="Arial"/>
          <w:b/>
          <w:bCs/>
          <w:color w:val="444444"/>
          <w:szCs w:val="21"/>
          <w:lang w:eastAsia="de-DE"/>
        </w:rPr>
        <w:t>Wachkompanie</w:t>
      </w:r>
      <w:r>
        <w:rPr>
          <w:rFonts w:ascii="Arial" w:eastAsia="Times New Roman" w:hAnsi="Arial" w:cs="Arial"/>
          <w:color w:val="444444"/>
          <w:szCs w:val="21"/>
          <w:lang w:eastAsia="de-DE"/>
        </w:rPr>
        <w:t>,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 xml:space="preserve"> mit </w:t>
      </w:r>
      <w:r w:rsidRPr="00D81908"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 xml:space="preserve">Fähnrich </w:t>
      </w:r>
      <w:r>
        <w:rPr>
          <w:rFonts w:ascii="Arial" w:eastAsia="Times New Roman" w:hAnsi="Arial" w:cs="Arial"/>
          <w:i/>
          <w:iCs/>
          <w:color w:val="444444"/>
          <w:szCs w:val="21"/>
          <w:lang w:eastAsia="de-DE"/>
        </w:rPr>
        <w:t>Andreas Tonn</w:t>
      </w:r>
      <w:r>
        <w:rPr>
          <w:rFonts w:ascii="Arial" w:eastAsia="Times New Roman" w:hAnsi="Arial" w:cs="Arial"/>
          <w:color w:val="444444"/>
          <w:szCs w:val="21"/>
          <w:lang w:eastAsia="de-DE"/>
        </w:rPr>
        <w:t xml:space="preserve">, hat 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ihr Quartier im</w:t>
      </w:r>
      <w:r>
        <w:rPr>
          <w:rFonts w:ascii="Arial" w:eastAsia="Times New Roman" w:hAnsi="Arial" w:cs="Arial"/>
          <w:color w:val="444444"/>
          <w:szCs w:val="21"/>
          <w:lang w:eastAsia="de-DE"/>
        </w:rPr>
        <w:t xml:space="preserve"> 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Rathaus</w:t>
      </w:r>
      <w:r>
        <w:rPr>
          <w:rFonts w:ascii="Arial" w:eastAsia="Times New Roman" w:hAnsi="Arial" w:cs="Arial"/>
          <w:color w:val="444444"/>
          <w:szCs w:val="21"/>
          <w:lang w:eastAsia="de-DE"/>
        </w:rPr>
        <w:t xml:space="preserve"> </w:t>
      </w:r>
      <w:r w:rsidRPr="00D81908">
        <w:rPr>
          <w:rFonts w:ascii="Arial" w:eastAsia="Times New Roman" w:hAnsi="Arial" w:cs="Arial"/>
          <w:color w:val="444444"/>
          <w:szCs w:val="21"/>
          <w:lang w:eastAsia="de-DE"/>
        </w:rPr>
        <w:t>eingerichtet.</w:t>
      </w:r>
    </w:p>
    <w:p w:rsidR="00D81908" w:rsidRPr="00E3250F" w:rsidRDefault="00D81908" w:rsidP="00E3250F">
      <w:pPr>
        <w:spacing w:after="0" w:line="240" w:lineRule="auto"/>
        <w:jc w:val="both"/>
        <w:rPr>
          <w:rFonts w:ascii="Arial" w:hAnsi="Arial" w:cs="Arial"/>
        </w:rPr>
      </w:pP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  <w:r w:rsidRPr="00E3250F">
        <w:rPr>
          <w:rFonts w:ascii="Arial" w:hAnsi="Arial" w:cs="Arial"/>
        </w:rPr>
        <w:t>Für alle Neumitglieder an dieser Stelle noch ein schneller Hinweis über die Zugehörigkeit der Kompanien: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  <w:b/>
        </w:rPr>
      </w:pPr>
      <w:r w:rsidRPr="00E3250F">
        <w:rPr>
          <w:rFonts w:ascii="Arial" w:hAnsi="Arial" w:cs="Arial"/>
          <w:b/>
        </w:rPr>
        <w:t>I.</w:t>
      </w:r>
      <w:r w:rsidRPr="00E3250F">
        <w:rPr>
          <w:rFonts w:ascii="Arial" w:hAnsi="Arial" w:cs="Arial"/>
          <w:b/>
        </w:rPr>
        <w:t xml:space="preserve"> Kompanie </w:t>
      </w:r>
      <w:r w:rsidRPr="00E3250F">
        <w:rPr>
          <w:rFonts w:ascii="Arial" w:hAnsi="Arial" w:cs="Arial"/>
          <w:b/>
        </w:rPr>
        <w:t xml:space="preserve"> </w:t>
      </w:r>
      <w:r w:rsidRPr="00E3250F">
        <w:rPr>
          <w:rFonts w:ascii="Arial" w:hAnsi="Arial" w:cs="Arial"/>
          <w:b/>
        </w:rPr>
        <w:t>= Ratskompanie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  <w:r w:rsidRPr="00E3250F">
        <w:rPr>
          <w:rFonts w:ascii="Arial" w:hAnsi="Arial" w:cs="Arial"/>
        </w:rPr>
        <w:t>Ihr gehören alle Gildebrüder an, die mit der Verdienstmedaille für 25- jährige und längere Dienstzeit ausgezeichnet sind.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  <w:r w:rsidRPr="00E3250F">
        <w:rPr>
          <w:rFonts w:ascii="Arial" w:hAnsi="Arial" w:cs="Arial"/>
        </w:rPr>
        <w:t xml:space="preserve"> 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  <w:b/>
        </w:rPr>
      </w:pPr>
      <w:r w:rsidRPr="00E3250F">
        <w:rPr>
          <w:rFonts w:ascii="Arial" w:hAnsi="Arial" w:cs="Arial"/>
          <w:b/>
        </w:rPr>
        <w:t>II.</w:t>
      </w:r>
      <w:r w:rsidRPr="00E3250F">
        <w:rPr>
          <w:rFonts w:ascii="Arial" w:hAnsi="Arial" w:cs="Arial"/>
          <w:b/>
        </w:rPr>
        <w:t xml:space="preserve"> Kompanie = Kompanie Cornauer Tor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  <w:r w:rsidRPr="00E3250F">
        <w:rPr>
          <w:rFonts w:ascii="Arial" w:hAnsi="Arial" w:cs="Arial"/>
        </w:rPr>
        <w:t>Ihr gehören alle Gildebrüder an die in dem Gebiet wohnen, das begrenzt wird durch: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  <w:r w:rsidRPr="00E3250F">
        <w:rPr>
          <w:rFonts w:ascii="Arial" w:hAnsi="Arial" w:cs="Arial"/>
        </w:rPr>
        <w:t>Hunte in Richtung Colnrade ab Huntebrücke, Huntestraße, Westerstraße, Westertor, Visbeker Straße, Goldenstedter Straße. Die Anlieger dieser Straßen gehören nicht zum Cornauer Tor sondern zum Westertor, bzw. Huntetor.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  <w:b/>
        </w:rPr>
      </w:pPr>
      <w:r w:rsidRPr="00E3250F">
        <w:rPr>
          <w:rFonts w:ascii="Arial" w:hAnsi="Arial" w:cs="Arial"/>
          <w:b/>
        </w:rPr>
        <w:t xml:space="preserve">III. </w:t>
      </w:r>
      <w:r w:rsidRPr="00E3250F">
        <w:rPr>
          <w:rFonts w:ascii="Arial" w:hAnsi="Arial" w:cs="Arial"/>
          <w:b/>
        </w:rPr>
        <w:t xml:space="preserve">Kompanie = Kompanie Westertor 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  <w:r w:rsidRPr="00E3250F">
        <w:rPr>
          <w:rFonts w:ascii="Arial" w:hAnsi="Arial" w:cs="Arial"/>
        </w:rPr>
        <w:t>Ihr gehören alle Gildebrüder an die in dem</w:t>
      </w:r>
      <w:r w:rsidRPr="00E3250F">
        <w:rPr>
          <w:rFonts w:ascii="Arial" w:hAnsi="Arial" w:cs="Arial"/>
        </w:rPr>
        <w:t xml:space="preserve"> </w:t>
      </w:r>
      <w:r w:rsidRPr="00E3250F">
        <w:rPr>
          <w:rFonts w:ascii="Arial" w:hAnsi="Arial" w:cs="Arial"/>
        </w:rPr>
        <w:t>Gebiet wohnen, das westlich folgender Grenzen liegt: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  <w:r w:rsidRPr="00E3250F">
        <w:rPr>
          <w:rFonts w:ascii="Arial" w:hAnsi="Arial" w:cs="Arial"/>
        </w:rPr>
        <w:t>Goldenstedter Straße, Visbeker Straße, Westertor, Westerstraße,</w:t>
      </w:r>
      <w:r w:rsidR="004D5740">
        <w:rPr>
          <w:rFonts w:ascii="Arial" w:hAnsi="Arial" w:cs="Arial"/>
        </w:rPr>
        <w:t xml:space="preserve"> </w:t>
      </w:r>
      <w:r w:rsidRPr="00E3250F">
        <w:rPr>
          <w:rFonts w:ascii="Arial" w:hAnsi="Arial" w:cs="Arial"/>
        </w:rPr>
        <w:t>Bahnstrecke Bahnhof Wildeshausen - Dötlingen.</w:t>
      </w:r>
      <w:r w:rsidR="004D5740">
        <w:rPr>
          <w:rFonts w:ascii="Arial" w:hAnsi="Arial" w:cs="Arial"/>
        </w:rPr>
        <w:t xml:space="preserve"> </w:t>
      </w:r>
      <w:r w:rsidRPr="00E3250F">
        <w:rPr>
          <w:rFonts w:ascii="Arial" w:hAnsi="Arial" w:cs="Arial"/>
        </w:rPr>
        <w:t>Hinzu kommen die Gildebrüder aus der Landgemeinde.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  <w:b/>
        </w:rPr>
      </w:pPr>
      <w:r w:rsidRPr="00E3250F">
        <w:rPr>
          <w:rFonts w:ascii="Arial" w:hAnsi="Arial" w:cs="Arial"/>
          <w:b/>
        </w:rPr>
        <w:t>IV</w:t>
      </w:r>
      <w:r w:rsidRPr="00E3250F">
        <w:rPr>
          <w:rFonts w:ascii="Arial" w:hAnsi="Arial" w:cs="Arial"/>
          <w:b/>
        </w:rPr>
        <w:t>. Kompanie = Kompanie Huntetor</w:t>
      </w:r>
    </w:p>
    <w:p w:rsidR="00E3250F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  <w:r w:rsidRPr="00E3250F">
        <w:rPr>
          <w:rFonts w:ascii="Arial" w:hAnsi="Arial" w:cs="Arial"/>
        </w:rPr>
        <w:t>Ihr gehören alle Gildebrüder an die in dem Gebiet wohnen, das östlich folgender Grenzen liegt:</w:t>
      </w:r>
    </w:p>
    <w:p w:rsidR="00D81908" w:rsidRPr="00E3250F" w:rsidRDefault="00E3250F" w:rsidP="00E3250F">
      <w:pPr>
        <w:spacing w:after="0" w:line="240" w:lineRule="auto"/>
        <w:jc w:val="both"/>
        <w:rPr>
          <w:rFonts w:ascii="Arial" w:hAnsi="Arial" w:cs="Arial"/>
        </w:rPr>
      </w:pPr>
      <w:r w:rsidRPr="00E3250F">
        <w:rPr>
          <w:rFonts w:ascii="Arial" w:hAnsi="Arial" w:cs="Arial"/>
        </w:rPr>
        <w:t>Bahnstrecke Bahnhof Wildeshausen- Dötlingen, Bahnhofstraße, Huntestraße bis zur Hunte, Hunte (Wildeshausen - Colnrade).</w:t>
      </w:r>
    </w:p>
    <w:sectPr w:rsidR="00D81908" w:rsidRPr="00E325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057A"/>
    <w:multiLevelType w:val="multilevel"/>
    <w:tmpl w:val="7B7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66A52"/>
    <w:multiLevelType w:val="multilevel"/>
    <w:tmpl w:val="4828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08"/>
    <w:rsid w:val="002B3A5F"/>
    <w:rsid w:val="0036287A"/>
    <w:rsid w:val="00463707"/>
    <w:rsid w:val="004D5740"/>
    <w:rsid w:val="00815BE4"/>
    <w:rsid w:val="008A3C7F"/>
    <w:rsid w:val="00D81908"/>
    <w:rsid w:val="00E3250F"/>
    <w:rsid w:val="00E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E785"/>
  <w15:chartTrackingRefBased/>
  <w15:docId w15:val="{AB2760A1-12A0-48C4-B418-5A68AA55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63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81908"/>
    <w:rPr>
      <w:b/>
      <w:bCs/>
    </w:rPr>
  </w:style>
  <w:style w:type="character" w:styleId="Hervorhebung">
    <w:name w:val="Emphasis"/>
    <w:basedOn w:val="Absatz-Standardschriftart"/>
    <w:uiPriority w:val="20"/>
    <w:qFormat/>
    <w:rsid w:val="00D8190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370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Wildeshausen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Hogeback, Philipp</dc:creator>
  <cp:keywords/>
  <dc:description/>
  <cp:lastModifiedBy>Hogeback, Philipp</cp:lastModifiedBy>
  <cp:revision>8</cp:revision>
  <dcterms:created xsi:type="dcterms:W3CDTF">2023-05-22T11:40:00Z</dcterms:created>
  <dcterms:modified xsi:type="dcterms:W3CDTF">2023-05-22T11:55:00Z</dcterms:modified>
</cp:coreProperties>
</file>